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82" w:rsidRDefault="001F4C82" w:rsidP="001F4C82">
      <w:pPr>
        <w:pStyle w:val="a4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УТВЕРЖДАЮ</w:t>
      </w:r>
    </w:p>
    <w:p w:rsidR="001F4C82" w:rsidRDefault="001F4C82" w:rsidP="001F4C82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Начальник управления образования </w:t>
      </w:r>
    </w:p>
    <w:p w:rsidR="001F4C82" w:rsidRDefault="001F4C82" w:rsidP="001F4C82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администрации Советского района</w:t>
      </w:r>
    </w:p>
    <w:p w:rsidR="001F4C82" w:rsidRDefault="001F4C82" w:rsidP="001F4C82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города Нижнего Новгорода</w:t>
      </w:r>
    </w:p>
    <w:p w:rsidR="001F4C82" w:rsidRDefault="001F4C82" w:rsidP="001F4C82">
      <w:pPr>
        <w:pStyle w:val="a4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___________________ Г. В. Бурова </w:t>
      </w:r>
    </w:p>
    <w:p w:rsidR="001F4C82" w:rsidRDefault="001F4C82" w:rsidP="001F4C82">
      <w:pPr>
        <w:ind w:left="5529"/>
        <w:jc w:val="right"/>
      </w:pPr>
      <w:r>
        <w:t xml:space="preserve">«____» _____________ 2019 г. </w:t>
      </w:r>
    </w:p>
    <w:p w:rsidR="001F4C82" w:rsidRDefault="001F4C82" w:rsidP="001F4C82">
      <w:pPr>
        <w:pStyle w:val="1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 w:rsidR="001F4C82" w:rsidRDefault="001F4C82" w:rsidP="001F4C8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районной акции «Отцы - Отечества сыны»</w:t>
      </w:r>
    </w:p>
    <w:p w:rsidR="001F4C82" w:rsidRDefault="001F4C82" w:rsidP="00CF13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Цель:</w:t>
      </w:r>
      <w:r>
        <w:rPr>
          <w:rFonts w:ascii="Times New Roman" w:hAnsi="Times New Roman"/>
          <w:sz w:val="21"/>
          <w:szCs w:val="21"/>
        </w:rPr>
        <w:t xml:space="preserve"> </w:t>
      </w:r>
      <w:r w:rsidR="004715A8">
        <w:rPr>
          <w:rFonts w:ascii="Times New Roman" w:hAnsi="Times New Roman"/>
          <w:sz w:val="21"/>
          <w:szCs w:val="21"/>
        </w:rPr>
        <w:t>Актуализация роли, гражданской ответственности отцов и ценности отцовского воспитания в формировании у детей базовых морально-нравственных ценностей, укрепления и благополучия семьи как главного гражданского воспитательного института, достойного вст</w:t>
      </w:r>
      <w:r w:rsidR="00B8609B">
        <w:rPr>
          <w:rFonts w:ascii="Times New Roman" w:hAnsi="Times New Roman"/>
          <w:sz w:val="21"/>
          <w:szCs w:val="21"/>
        </w:rPr>
        <w:t>р</w:t>
      </w:r>
      <w:r w:rsidR="004715A8">
        <w:rPr>
          <w:rFonts w:ascii="Times New Roman" w:hAnsi="Times New Roman"/>
          <w:sz w:val="21"/>
          <w:szCs w:val="21"/>
        </w:rPr>
        <w:t xml:space="preserve">ечи 75 – </w:t>
      </w:r>
      <w:proofErr w:type="spellStart"/>
      <w:r w:rsidR="004715A8">
        <w:rPr>
          <w:rFonts w:ascii="Times New Roman" w:hAnsi="Times New Roman"/>
          <w:sz w:val="21"/>
          <w:szCs w:val="21"/>
        </w:rPr>
        <w:t>летия</w:t>
      </w:r>
      <w:proofErr w:type="spellEnd"/>
      <w:r w:rsidR="004715A8">
        <w:rPr>
          <w:rFonts w:ascii="Times New Roman" w:hAnsi="Times New Roman"/>
          <w:sz w:val="21"/>
          <w:szCs w:val="21"/>
        </w:rPr>
        <w:t xml:space="preserve"> Победы в ВОВ.</w:t>
      </w:r>
    </w:p>
    <w:p w:rsidR="001F4C82" w:rsidRPr="00FC5966" w:rsidRDefault="00FC5966" w:rsidP="00CF13AE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FC5966">
        <w:rPr>
          <w:rFonts w:ascii="Times New Roman" w:hAnsi="Times New Roman"/>
          <w:b/>
          <w:sz w:val="21"/>
          <w:szCs w:val="21"/>
        </w:rPr>
        <w:t>Задачи:</w:t>
      </w:r>
    </w:p>
    <w:p w:rsidR="00FC5966" w:rsidRDefault="00FC5966" w:rsidP="001645F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-  </w:t>
      </w:r>
      <w:r w:rsidRPr="00FC5966">
        <w:rPr>
          <w:rFonts w:ascii="Times New Roman" w:hAnsi="Times New Roman"/>
          <w:sz w:val="21"/>
          <w:szCs w:val="21"/>
        </w:rPr>
        <w:t>Активное привлечение отцов</w:t>
      </w:r>
      <w:r w:rsidR="00B8609B">
        <w:rPr>
          <w:rFonts w:ascii="Times New Roman" w:hAnsi="Times New Roman"/>
          <w:sz w:val="21"/>
          <w:szCs w:val="21"/>
        </w:rPr>
        <w:t xml:space="preserve"> к реализации национального проекта «Образование», созданию в каждом ОУ единой предметно-развивающей воспитательной среды для всестороннего развития, будущего профессионального самоопределения детей.</w:t>
      </w:r>
    </w:p>
    <w:p w:rsidR="00B8609B" w:rsidRDefault="00B8609B" w:rsidP="001645F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-Повышение качества психолого-педагогической поддержки развития отцовского движения, создание в ОУ Советов отцов с целью усиления престижности отцовского участия в системе гражданско-патриотического, духовно-нравственного, спортивно0оздоровительного и трудового воспитания, информационной безопасности детей.</w:t>
      </w:r>
    </w:p>
    <w:p w:rsidR="00B8609B" w:rsidRDefault="00B8609B" w:rsidP="001645F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Усиление работы ОУ по формированию положительного имиджа отца в семье, привлечение отцов к воспитанию у сыновей мужественности, воли, ответственности и преданности служения Отечеству.</w:t>
      </w:r>
    </w:p>
    <w:p w:rsidR="00B8609B" w:rsidRDefault="00B8609B" w:rsidP="001645FA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Привлечение Советов отцов и всего отцовского сообщества к подготовке и проведению 75 – </w:t>
      </w:r>
      <w:proofErr w:type="spellStart"/>
      <w:r>
        <w:rPr>
          <w:rFonts w:ascii="Times New Roman" w:hAnsi="Times New Roman"/>
          <w:sz w:val="21"/>
          <w:szCs w:val="21"/>
        </w:rPr>
        <w:t>летия</w:t>
      </w:r>
      <w:proofErr w:type="spellEnd"/>
      <w:r>
        <w:rPr>
          <w:rFonts w:ascii="Times New Roman" w:hAnsi="Times New Roman"/>
          <w:sz w:val="21"/>
          <w:szCs w:val="21"/>
        </w:rPr>
        <w:t xml:space="preserve"> Победы в ВОВ – великого примера гражданского подвига</w:t>
      </w:r>
      <w:r w:rsidR="0030094D">
        <w:rPr>
          <w:rFonts w:ascii="Times New Roman" w:hAnsi="Times New Roman"/>
          <w:sz w:val="21"/>
          <w:szCs w:val="21"/>
        </w:rPr>
        <w:t xml:space="preserve"> народов России и бессмертного мужества </w:t>
      </w:r>
      <w:r w:rsidR="00AF7D22">
        <w:rPr>
          <w:rFonts w:ascii="Times New Roman" w:hAnsi="Times New Roman"/>
          <w:sz w:val="21"/>
          <w:szCs w:val="21"/>
        </w:rPr>
        <w:t>его отцов и сыновей.</w:t>
      </w:r>
    </w:p>
    <w:p w:rsidR="00FC5966" w:rsidRDefault="00AF7D22" w:rsidP="00CF13AE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Накопление положительного опыта отцовского воспитания с целью дальнейшего совершенствования развития воспитания в образовании.</w:t>
      </w:r>
    </w:p>
    <w:p w:rsidR="001F4C82" w:rsidRDefault="001F4C82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3. Организаторы</w:t>
      </w:r>
    </w:p>
    <w:p w:rsidR="001F4C82" w:rsidRDefault="001F4C82" w:rsidP="00CF1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Управление образования администрации Советского района города Нижнего Новгорода</w:t>
      </w:r>
    </w:p>
    <w:p w:rsidR="001F4C82" w:rsidRDefault="001F4C82" w:rsidP="00CF1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МБУ ДО «Центр внешкольной работы «Золотой ключик»</w:t>
      </w:r>
    </w:p>
    <w:p w:rsidR="001F4C82" w:rsidRDefault="001F4C82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4. Участники.</w:t>
      </w:r>
    </w:p>
    <w:p w:rsidR="001F4C82" w:rsidRDefault="001F4C82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конкурсе принимают участие педагогические, родительские коллективы и учащиеся образовательных учреждений всех видов и типов.</w:t>
      </w:r>
    </w:p>
    <w:p w:rsidR="001F4C82" w:rsidRDefault="001F4C82" w:rsidP="001645FA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5. Сроки проведения акции.</w:t>
      </w:r>
    </w:p>
    <w:p w:rsidR="001F4C82" w:rsidRDefault="00AF6259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Акция проводится с сентября 2019 года по февраль 2020 года</w:t>
      </w:r>
      <w:r w:rsidR="001F4C82">
        <w:rPr>
          <w:rFonts w:ascii="Times New Roman" w:hAnsi="Times New Roman"/>
          <w:sz w:val="21"/>
          <w:szCs w:val="21"/>
        </w:rPr>
        <w:t xml:space="preserve"> и состоит из </w:t>
      </w:r>
      <w:r>
        <w:rPr>
          <w:rFonts w:ascii="Times New Roman" w:hAnsi="Times New Roman"/>
          <w:sz w:val="21"/>
          <w:szCs w:val="21"/>
        </w:rPr>
        <w:t xml:space="preserve">двух </w:t>
      </w:r>
      <w:r w:rsidR="001F4C82">
        <w:rPr>
          <w:rFonts w:ascii="Times New Roman" w:hAnsi="Times New Roman"/>
          <w:sz w:val="21"/>
          <w:szCs w:val="21"/>
        </w:rPr>
        <w:t>блоков:</w:t>
      </w:r>
    </w:p>
    <w:p w:rsidR="001F4C82" w:rsidRDefault="00AF6259" w:rsidP="001645F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Мероприятия, посвящённые 75 – летию Победы</w:t>
      </w:r>
      <w:r w:rsidR="00F972F8">
        <w:rPr>
          <w:rFonts w:ascii="Times New Roman" w:hAnsi="Times New Roman"/>
          <w:sz w:val="20"/>
          <w:szCs w:val="20"/>
        </w:rPr>
        <w:t xml:space="preserve"> в ВОВ Дню защитника Отечества – до 23 февраля 2020 года</w:t>
      </w:r>
      <w:r w:rsidR="001F4C82">
        <w:rPr>
          <w:rFonts w:ascii="Times New Roman" w:hAnsi="Times New Roman"/>
          <w:sz w:val="20"/>
          <w:szCs w:val="20"/>
        </w:rPr>
        <w:t>.</w:t>
      </w:r>
    </w:p>
    <w:p w:rsidR="001F4C82" w:rsidRDefault="005D315F" w:rsidP="001645F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Районный </w:t>
      </w:r>
      <w:r w:rsidR="001F4C82">
        <w:rPr>
          <w:rFonts w:ascii="Times New Roman" w:hAnsi="Times New Roman"/>
          <w:sz w:val="20"/>
          <w:szCs w:val="20"/>
        </w:rPr>
        <w:t xml:space="preserve">конкурс детских творческих работ «России </w:t>
      </w:r>
      <w:r w:rsidR="00F972F8">
        <w:rPr>
          <w:rFonts w:ascii="Times New Roman" w:hAnsi="Times New Roman"/>
          <w:sz w:val="20"/>
          <w:szCs w:val="20"/>
        </w:rPr>
        <w:t>верные сыны» - до 8 февраля 2020</w:t>
      </w:r>
      <w:r w:rsidR="001F4C82">
        <w:rPr>
          <w:rFonts w:ascii="Times New Roman" w:hAnsi="Times New Roman"/>
          <w:sz w:val="20"/>
          <w:szCs w:val="20"/>
        </w:rPr>
        <w:t xml:space="preserve"> года.</w:t>
      </w:r>
    </w:p>
    <w:p w:rsidR="001F4C82" w:rsidRDefault="001F4C82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Итоги</w:t>
      </w:r>
      <w:r w:rsidR="00F972F8">
        <w:rPr>
          <w:rFonts w:ascii="Times New Roman" w:hAnsi="Times New Roman"/>
          <w:sz w:val="21"/>
          <w:szCs w:val="21"/>
        </w:rPr>
        <w:t xml:space="preserve"> акции подводятся в феврале 2020</w:t>
      </w:r>
      <w:r>
        <w:rPr>
          <w:rFonts w:ascii="Times New Roman" w:hAnsi="Times New Roman"/>
          <w:sz w:val="21"/>
          <w:szCs w:val="21"/>
        </w:rPr>
        <w:t xml:space="preserve"> года.</w:t>
      </w:r>
    </w:p>
    <w:p w:rsidR="001F4C82" w:rsidRDefault="001F4C82" w:rsidP="001645FA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6. Организация и содержание акции.</w:t>
      </w:r>
    </w:p>
    <w:p w:rsidR="001F4C82" w:rsidRDefault="001F4C82" w:rsidP="001645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6.1. На 1 этапе акции в образовательных учреждениях района проводятся конкурсы, конференции, фестивали, творческие встречи и т.п., на которых выявляются кандидатуры отцов для представления к награждению почетными грамотами департамента образования администрации города Нижнего Новгорода</w:t>
      </w:r>
      <w:r w:rsidR="00F972F8">
        <w:rPr>
          <w:rFonts w:ascii="Times New Roman" w:hAnsi="Times New Roman"/>
          <w:sz w:val="21"/>
          <w:szCs w:val="21"/>
        </w:rPr>
        <w:t xml:space="preserve"> Советского района</w:t>
      </w:r>
      <w:r>
        <w:rPr>
          <w:rFonts w:ascii="Times New Roman" w:hAnsi="Times New Roman"/>
          <w:sz w:val="21"/>
          <w:szCs w:val="21"/>
        </w:rPr>
        <w:t>. По итогам акции выявляются кандидатуры отцов (не более 2 кандидатур от учреждения) в любой из номинаций:</w:t>
      </w:r>
    </w:p>
    <w:p w:rsidR="001F4C82" w:rsidRDefault="001F4C82" w:rsidP="00CF13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«Участие отцов – государственных деятелей, ученых, работников медицины, культуры в воспитательном процессе образовательных учреждений»</w:t>
      </w:r>
    </w:p>
    <w:p w:rsidR="001F4C82" w:rsidRDefault="001F4C82" w:rsidP="00CF13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«Участие отцов и дедушек в укреплении благополучной семьи»</w:t>
      </w:r>
    </w:p>
    <w:p w:rsidR="001F4C82" w:rsidRDefault="001F4C82" w:rsidP="00CF13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«Значительный вклад в общественную деятельность в направлении духовно-нравственного и гражданско-патриотического воспитания по реализации «Стратегии развития воспитания в РФ»</w:t>
      </w:r>
    </w:p>
    <w:p w:rsidR="001F4C82" w:rsidRDefault="001F4C82" w:rsidP="00CF13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«Формирование у детей ответственного осознанного отношения к будущему родительству»</w:t>
      </w:r>
    </w:p>
    <w:p w:rsidR="001F4C82" w:rsidRDefault="001F4C82" w:rsidP="00CF13A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«Социально активная гражданская позиция в воспитании детей, участие в управлении развитием воспитательного процесса в школе»</w:t>
      </w:r>
    </w:p>
    <w:p w:rsidR="001F4C82" w:rsidRDefault="001F4C82" w:rsidP="001645FA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районный оргкомитет акции </w:t>
      </w:r>
      <w:r>
        <w:rPr>
          <w:rFonts w:ascii="Times New Roman" w:hAnsi="Times New Roman"/>
          <w:sz w:val="24"/>
          <w:szCs w:val="24"/>
        </w:rPr>
        <w:t xml:space="preserve">(МБУ ДО ЦВР «Золотой ключик» ул. Малиновского, дом 9а.) по электронной: </w:t>
      </w:r>
      <w:hyperlink r:id="rId5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F4C82">
        <w:rPr>
          <w:rFonts w:ascii="Times New Roman" w:hAnsi="Times New Roman"/>
          <w:sz w:val="21"/>
          <w:szCs w:val="21"/>
        </w:rPr>
        <w:t xml:space="preserve"> </w:t>
      </w:r>
      <w:r w:rsidR="005D315F">
        <w:rPr>
          <w:rFonts w:ascii="Times New Roman" w:hAnsi="Times New Roman"/>
          <w:b/>
          <w:sz w:val="21"/>
          <w:szCs w:val="21"/>
        </w:rPr>
        <w:t>до 1 февраля 2020</w:t>
      </w:r>
      <w:r>
        <w:rPr>
          <w:rFonts w:ascii="Times New Roman" w:hAnsi="Times New Roman"/>
          <w:b/>
          <w:sz w:val="21"/>
          <w:szCs w:val="21"/>
        </w:rPr>
        <w:t xml:space="preserve"> года </w:t>
      </w:r>
      <w:r>
        <w:rPr>
          <w:rFonts w:ascii="Times New Roman" w:hAnsi="Times New Roman"/>
          <w:sz w:val="21"/>
          <w:szCs w:val="21"/>
        </w:rPr>
        <w:t xml:space="preserve">предоставляются характеристики-представления на участников районной акции </w:t>
      </w:r>
      <w:r>
        <w:rPr>
          <w:rFonts w:ascii="Times New Roman" w:hAnsi="Times New Roman"/>
          <w:b/>
          <w:sz w:val="21"/>
          <w:szCs w:val="21"/>
          <w:u w:val="single"/>
        </w:rPr>
        <w:t>(на бланке учреждения</w:t>
      </w:r>
      <w:r>
        <w:rPr>
          <w:rFonts w:ascii="Times New Roman" w:hAnsi="Times New Roman"/>
          <w:sz w:val="21"/>
          <w:szCs w:val="21"/>
        </w:rPr>
        <w:t xml:space="preserve">) с пометкой «Акция «ОТЦЫ - ОТЕЧЕСТВА СЫНЫ», которые должны содержать Ф.И.О. лучших отцов (полностью), образовательные </w:t>
      </w:r>
      <w:r>
        <w:rPr>
          <w:rFonts w:ascii="Times New Roman" w:hAnsi="Times New Roman"/>
          <w:sz w:val="21"/>
          <w:szCs w:val="21"/>
        </w:rPr>
        <w:lastRenderedPageBreak/>
        <w:t>учреждения, которые выдвинули кандидатуры для награждения. В содержании представлений необходимо отразить:</w:t>
      </w:r>
    </w:p>
    <w:p w:rsidR="001F4C82" w:rsidRDefault="001F4C82" w:rsidP="00CF13AE">
      <w:pPr>
        <w:numPr>
          <w:ilvl w:val="3"/>
          <w:numId w:val="6"/>
        </w:numPr>
        <w:tabs>
          <w:tab w:val="clear" w:pos="912"/>
          <w:tab w:val="num" w:pos="0"/>
        </w:tabs>
        <w:spacing w:after="0" w:line="240" w:lineRule="auto"/>
        <w:ind w:hanging="91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Общественную значимость заслуг отца, дедушки в воспитании детей</w:t>
      </w:r>
    </w:p>
    <w:p w:rsidR="001F4C82" w:rsidRDefault="001F4C82" w:rsidP="00CF13AE">
      <w:pPr>
        <w:numPr>
          <w:ilvl w:val="3"/>
          <w:numId w:val="6"/>
        </w:numPr>
        <w:tabs>
          <w:tab w:val="clear" w:pos="912"/>
          <w:tab w:val="num" w:pos="0"/>
        </w:tabs>
        <w:spacing w:after="0" w:line="240" w:lineRule="auto"/>
        <w:ind w:hanging="91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Роль отца, дедушки в воспитании детей в семье, педагогические находки.</w:t>
      </w:r>
    </w:p>
    <w:p w:rsidR="001F4C82" w:rsidRDefault="001F4C82" w:rsidP="00CF13AE">
      <w:pPr>
        <w:numPr>
          <w:ilvl w:val="3"/>
          <w:numId w:val="6"/>
        </w:numPr>
        <w:tabs>
          <w:tab w:val="clear" w:pos="912"/>
          <w:tab w:val="num" w:pos="0"/>
        </w:tabs>
        <w:spacing w:after="0" w:line="240" w:lineRule="auto"/>
        <w:ind w:hanging="91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Роль отца в воспитании у детей будущего ответственного </w:t>
      </w:r>
      <w:proofErr w:type="spellStart"/>
      <w:r>
        <w:rPr>
          <w:rFonts w:ascii="Times New Roman" w:hAnsi="Times New Roman"/>
          <w:sz w:val="21"/>
          <w:szCs w:val="21"/>
        </w:rPr>
        <w:t>родительства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1F4C82" w:rsidRDefault="001F4C82" w:rsidP="00CF13AE">
      <w:pPr>
        <w:numPr>
          <w:ilvl w:val="3"/>
          <w:numId w:val="6"/>
        </w:numPr>
        <w:tabs>
          <w:tab w:val="clear" w:pos="912"/>
          <w:tab w:val="num" w:pos="0"/>
        </w:tabs>
        <w:spacing w:after="0" w:line="240" w:lineRule="auto"/>
        <w:ind w:hanging="91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Участие отца</w:t>
      </w:r>
      <w:r w:rsidR="005D315F">
        <w:rPr>
          <w:rFonts w:ascii="Times New Roman" w:hAnsi="Times New Roman"/>
          <w:sz w:val="21"/>
          <w:szCs w:val="21"/>
        </w:rPr>
        <w:t xml:space="preserve"> в общественной жизни, в учебно – воспитательном процессе</w:t>
      </w:r>
      <w:r>
        <w:rPr>
          <w:rFonts w:ascii="Times New Roman" w:hAnsi="Times New Roman"/>
          <w:sz w:val="21"/>
          <w:szCs w:val="21"/>
        </w:rPr>
        <w:t>.</w:t>
      </w:r>
    </w:p>
    <w:p w:rsidR="001F4C82" w:rsidRDefault="001F4C82" w:rsidP="00CF13A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 итогам районного этапа акции в городской оргкомитет направляется информация об итогах проведения районной акции.</w:t>
      </w:r>
    </w:p>
    <w:p w:rsidR="001F4C82" w:rsidRDefault="001F4C82" w:rsidP="001645FA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6.2. В преддверии акции проводится районный конкурс детских творческих работ «России верные сыны» в номинациях: «Иллюстрированное литературное произведение», «Видеоролик». </w:t>
      </w:r>
    </w:p>
    <w:p w:rsidR="00CF13AE" w:rsidRDefault="001F4C82" w:rsidP="00CF13AE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Для участия в конкурсе необходимо по 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F4C82">
        <w:rPr>
          <w:rFonts w:ascii="Times New Roman" w:hAnsi="Times New Roman"/>
          <w:sz w:val="21"/>
          <w:szCs w:val="21"/>
        </w:rPr>
        <w:t xml:space="preserve"> </w:t>
      </w:r>
      <w:r w:rsidR="005D315F">
        <w:rPr>
          <w:rFonts w:ascii="Times New Roman" w:hAnsi="Times New Roman"/>
          <w:b/>
          <w:sz w:val="21"/>
          <w:szCs w:val="21"/>
        </w:rPr>
        <w:t>до 8 февраля 2020</w:t>
      </w:r>
      <w:r>
        <w:rPr>
          <w:rFonts w:ascii="Times New Roman" w:hAnsi="Times New Roman"/>
          <w:b/>
          <w:sz w:val="21"/>
          <w:szCs w:val="21"/>
        </w:rPr>
        <w:t xml:space="preserve"> года </w:t>
      </w:r>
      <w:r>
        <w:rPr>
          <w:rFonts w:ascii="Times New Roman" w:hAnsi="Times New Roman"/>
          <w:sz w:val="21"/>
          <w:szCs w:val="21"/>
        </w:rPr>
        <w:t xml:space="preserve">выслать материалы </w:t>
      </w:r>
      <w:r>
        <w:rPr>
          <w:rFonts w:ascii="Times New Roman" w:hAnsi="Times New Roman"/>
          <w:sz w:val="21"/>
          <w:szCs w:val="21"/>
          <w:u w:val="single"/>
        </w:rPr>
        <w:t xml:space="preserve">с пометкой: «РОССИИ ВЕРНЫЕ СЫНЫ» или «ВИДЕОРОЛИК» </w:t>
      </w:r>
      <w:r>
        <w:rPr>
          <w:rFonts w:ascii="Times New Roman" w:hAnsi="Times New Roman"/>
          <w:sz w:val="21"/>
          <w:szCs w:val="21"/>
        </w:rPr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1F4C82" w:rsidRDefault="004446A2" w:rsidP="00CF13AE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Работы, присланные позднее 8 февраля 2020</w:t>
      </w:r>
      <w:r w:rsidR="001F4C82">
        <w:rPr>
          <w:rFonts w:ascii="Times New Roman" w:hAnsi="Times New Roman"/>
          <w:b/>
          <w:sz w:val="21"/>
          <w:szCs w:val="21"/>
        </w:rPr>
        <w:t xml:space="preserve"> года, рассматриваться не будут.</w:t>
      </w:r>
      <w:r w:rsidR="001F4C82">
        <w:rPr>
          <w:rFonts w:ascii="Times New Roman" w:hAnsi="Times New Roman"/>
          <w:sz w:val="21"/>
          <w:szCs w:val="21"/>
        </w:rPr>
        <w:t xml:space="preserve"> </w:t>
      </w:r>
    </w:p>
    <w:p w:rsidR="001F4C82" w:rsidRDefault="001F4C82" w:rsidP="00CF13AE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Победители районного конкурса выявляются в каждой номинации и награждаются грамотами Управления образования администрации Советского района города Нижнего Новгорода. </w:t>
      </w:r>
    </w:p>
    <w:p w:rsidR="001F4C82" w:rsidRDefault="001F4C82" w:rsidP="00CF13AE">
      <w:pPr>
        <w:pStyle w:val="a6"/>
        <w:jc w:val="both"/>
        <w:rPr>
          <w:sz w:val="21"/>
          <w:szCs w:val="21"/>
        </w:rPr>
      </w:pPr>
      <w:r>
        <w:rPr>
          <w:sz w:val="21"/>
          <w:szCs w:val="21"/>
        </w:rPr>
        <w:t>Решение жюри принимается коллегиально, большинством голосов и не может быть оспорено.</w:t>
      </w:r>
    </w:p>
    <w:p w:rsidR="001F4C82" w:rsidRDefault="001F4C82" w:rsidP="00CF13AE">
      <w:pPr>
        <w:pStyle w:val="a6"/>
        <w:jc w:val="both"/>
        <w:rPr>
          <w:sz w:val="21"/>
          <w:szCs w:val="21"/>
        </w:rPr>
      </w:pPr>
      <w:r>
        <w:rPr>
          <w:sz w:val="21"/>
          <w:szCs w:val="21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1F4C82" w:rsidRDefault="001F4C82" w:rsidP="00CF13AE">
      <w:pPr>
        <w:pStyle w:val="a6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Работы победителей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будут</w:t>
      </w:r>
      <w:r>
        <w:rPr>
          <w:sz w:val="21"/>
          <w:szCs w:val="21"/>
        </w:rPr>
        <w:t xml:space="preserve"> направлены и </w:t>
      </w:r>
      <w:r>
        <w:rPr>
          <w:sz w:val="21"/>
          <w:szCs w:val="21"/>
          <w:u w:val="single"/>
        </w:rPr>
        <w:t>размещены на сайте городского конкурса</w:t>
      </w:r>
      <w:r>
        <w:rPr>
          <w:sz w:val="21"/>
          <w:szCs w:val="21"/>
        </w:rPr>
        <w:t xml:space="preserve"> районным оргкомитетом </w:t>
      </w:r>
      <w:r>
        <w:rPr>
          <w:sz w:val="21"/>
          <w:szCs w:val="21"/>
          <w:u w:val="single"/>
        </w:rPr>
        <w:t xml:space="preserve">в срок </w:t>
      </w:r>
      <w:r w:rsidR="004446A2">
        <w:rPr>
          <w:sz w:val="21"/>
          <w:szCs w:val="21"/>
          <w:u w:val="single"/>
        </w:rPr>
        <w:t>до 15 февраля 2020</w:t>
      </w:r>
      <w:r>
        <w:rPr>
          <w:sz w:val="21"/>
          <w:szCs w:val="21"/>
          <w:u w:val="single"/>
        </w:rPr>
        <w:t xml:space="preserve"> года</w:t>
      </w:r>
      <w:r>
        <w:rPr>
          <w:sz w:val="21"/>
          <w:szCs w:val="21"/>
        </w:rPr>
        <w:t xml:space="preserve">, </w:t>
      </w:r>
      <w:r w:rsidR="004446A2">
        <w:rPr>
          <w:sz w:val="21"/>
          <w:szCs w:val="21"/>
        </w:rPr>
        <w:t xml:space="preserve">в </w:t>
      </w:r>
      <w:r>
        <w:rPr>
          <w:sz w:val="21"/>
          <w:szCs w:val="21"/>
        </w:rPr>
        <w:t xml:space="preserve">номинациях и форме, предусмотренной настоящим положением. </w:t>
      </w:r>
    </w:p>
    <w:p w:rsidR="001F4C82" w:rsidRDefault="001F4C82" w:rsidP="00CF13AE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Организаторы оставляют за собой право на некоммерческое использование конкурсных работ. </w:t>
      </w:r>
    </w:p>
    <w:p w:rsidR="001F4C82" w:rsidRDefault="001F4C82" w:rsidP="001645FA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7. Требования, предъявляемые к творческим работам.</w:t>
      </w:r>
    </w:p>
    <w:p w:rsidR="001F4C82" w:rsidRDefault="001F4C82" w:rsidP="001645F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«Иллюстрированное литературное произведение»:</w:t>
      </w:r>
      <w:r>
        <w:rPr>
          <w:rFonts w:ascii="Times New Roman" w:hAnsi="Times New Roman"/>
          <w:sz w:val="21"/>
          <w:szCs w:val="21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>
        <w:rPr>
          <w:rFonts w:ascii="Times New Roman" w:hAnsi="Times New Roman"/>
          <w:sz w:val="21"/>
          <w:szCs w:val="21"/>
          <w:lang w:val="en-US"/>
        </w:rPr>
        <w:t>Times</w:t>
      </w:r>
      <w:r w:rsidRPr="001F4C8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en-US"/>
        </w:rPr>
        <w:t>New</w:t>
      </w:r>
      <w:r w:rsidRPr="001F4C8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en-US"/>
        </w:rPr>
        <w:t>Roman</w:t>
      </w:r>
      <w:r>
        <w:rPr>
          <w:rFonts w:ascii="Times New Roman" w:hAnsi="Times New Roman"/>
          <w:sz w:val="21"/>
          <w:szCs w:val="21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>
        <w:rPr>
          <w:rFonts w:ascii="Times New Roman" w:hAnsi="Times New Roman"/>
          <w:b/>
          <w:sz w:val="21"/>
          <w:szCs w:val="21"/>
        </w:rPr>
        <w:t>отдельным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en-US"/>
        </w:rPr>
        <w:t>jpeg</w:t>
      </w:r>
      <w:r>
        <w:rPr>
          <w:rFonts w:ascii="Times New Roman" w:hAnsi="Times New Roman"/>
          <w:sz w:val="21"/>
          <w:szCs w:val="21"/>
        </w:rPr>
        <w:t xml:space="preserve"> файлом прилагается оцифрованный рисунок (рисунки – не более трех)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 xml:space="preserve">Разрешение графических файлов должно быть приближено к 2000х2000 </w:t>
      </w:r>
      <w:proofErr w:type="spellStart"/>
      <w:r>
        <w:rPr>
          <w:rFonts w:ascii="Times New Roman" w:hAnsi="Times New Roman"/>
          <w:color w:val="000000"/>
          <w:spacing w:val="-1"/>
          <w:sz w:val="21"/>
          <w:szCs w:val="21"/>
        </w:rPr>
        <w:t>пикс</w:t>
      </w:r>
      <w:proofErr w:type="spellEnd"/>
      <w:r>
        <w:rPr>
          <w:rFonts w:ascii="Times New Roman" w:hAnsi="Times New Roman"/>
          <w:color w:val="000000"/>
          <w:spacing w:val="-1"/>
          <w:sz w:val="21"/>
          <w:szCs w:val="21"/>
        </w:rPr>
        <w:t>., размер – не более 800кБ. Рисунок должен иметь название.</w:t>
      </w:r>
    </w:p>
    <w:p w:rsidR="001F4C82" w:rsidRDefault="001F4C82" w:rsidP="001645F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Видеоролик: </w:t>
      </w:r>
      <w:r>
        <w:rPr>
          <w:rFonts w:ascii="Times New Roman" w:hAnsi="Times New Roman"/>
          <w:sz w:val="21"/>
          <w:szCs w:val="21"/>
        </w:rPr>
        <w:t xml:space="preserve">принимаются </w:t>
      </w:r>
      <w:proofErr w:type="gramStart"/>
      <w:r>
        <w:rPr>
          <w:rFonts w:ascii="Times New Roman" w:hAnsi="Times New Roman"/>
          <w:sz w:val="21"/>
          <w:szCs w:val="21"/>
        </w:rPr>
        <w:t>видеоролики</w:t>
      </w:r>
      <w:proofErr w:type="gramEnd"/>
      <w:r>
        <w:rPr>
          <w:rFonts w:ascii="Times New Roman" w:hAnsi="Times New Roman"/>
          <w:sz w:val="21"/>
          <w:szCs w:val="21"/>
        </w:rPr>
        <w:t xml:space="preserve"> выполненные в формате </w:t>
      </w:r>
      <w:r>
        <w:rPr>
          <w:rFonts w:ascii="Times New Roman" w:hAnsi="Times New Roman"/>
          <w:sz w:val="21"/>
          <w:szCs w:val="21"/>
          <w:lang w:val="en-US"/>
        </w:rPr>
        <w:t>AVI</w:t>
      </w:r>
      <w:r>
        <w:rPr>
          <w:rFonts w:ascii="Times New Roman" w:hAnsi="Times New Roman"/>
          <w:sz w:val="21"/>
          <w:szCs w:val="21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1F4C82" w:rsidRDefault="001F4C82" w:rsidP="001645F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Требования к видеоролику: </w:t>
      </w:r>
    </w:p>
    <w:p w:rsidR="001F4C82" w:rsidRDefault="001F4C82" w:rsidP="001645FA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Минимальное разрешение видеоролика – 480x360 для 4:3, 480x272 для 16:9. </w:t>
      </w:r>
    </w:p>
    <w:p w:rsidR="001F4C82" w:rsidRDefault="001F4C82" w:rsidP="001645FA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Использование при монтаже и съемке видеоролика специальных программ и инструментов – на усмотрение участника. </w:t>
      </w:r>
    </w:p>
    <w:p w:rsidR="001F4C82" w:rsidRDefault="001F4C82" w:rsidP="001645FA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 ролике могут использоваться фотографии, авторские оцифрованные рисунки. </w:t>
      </w:r>
    </w:p>
    <w:p w:rsidR="001F4C82" w:rsidRDefault="001F4C82" w:rsidP="001645FA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конкурса, а также выполненные не самим участником.</w:t>
      </w:r>
    </w:p>
    <w:p w:rsidR="001F4C82" w:rsidRDefault="001F4C82" w:rsidP="001645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творческих работах и видеороликах необходимо выполнить следующие условия:</w:t>
      </w:r>
    </w:p>
    <w:p w:rsidR="001F4C82" w:rsidRDefault="004446A2" w:rsidP="001645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т</w:t>
      </w:r>
      <w:r w:rsidR="001F4C82">
        <w:rPr>
          <w:rFonts w:ascii="Times New Roman" w:hAnsi="Times New Roman"/>
          <w:sz w:val="21"/>
          <w:szCs w:val="21"/>
        </w:rPr>
        <w:t xml:space="preserve">ворческие работы должны соответствовать целям и задачам, изложенным в </w:t>
      </w:r>
      <w:proofErr w:type="gramStart"/>
      <w:r w:rsidR="001F4C82">
        <w:rPr>
          <w:rFonts w:ascii="Times New Roman" w:hAnsi="Times New Roman"/>
          <w:sz w:val="21"/>
          <w:szCs w:val="21"/>
        </w:rPr>
        <w:t>данном положении</w:t>
      </w:r>
      <w:proofErr w:type="gramEnd"/>
      <w:r w:rsidR="001F4C82">
        <w:rPr>
          <w:rFonts w:ascii="Times New Roman" w:hAnsi="Times New Roman"/>
          <w:sz w:val="21"/>
          <w:szCs w:val="21"/>
        </w:rPr>
        <w:t xml:space="preserve"> и могут рассказывать:</w:t>
      </w:r>
    </w:p>
    <w:p w:rsidR="001F4C82" w:rsidRDefault="001F4C82" w:rsidP="00CF13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 отцах и дедах на службе Отечеству</w:t>
      </w:r>
    </w:p>
    <w:p w:rsidR="001F4C82" w:rsidRDefault="001F4C82" w:rsidP="00CF13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Отличительных чертах личности отца, дедушки, брата.</w:t>
      </w:r>
    </w:p>
    <w:p w:rsidR="001F4C82" w:rsidRDefault="001F4C82" w:rsidP="00CF13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 трудовых, творческих успехах, и общественной деятельности отцов, подвигах и нравственных характеристиках отцов</w:t>
      </w:r>
    </w:p>
    <w:p w:rsidR="001F4C82" w:rsidRDefault="001F4C82" w:rsidP="00CF13A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 роли отцов в создании и укреплении семейных традиций, сохранении и развитии межпоколенных связей, в создании дружественной нравственно-гуманистической атмосферы в семье</w:t>
      </w:r>
    </w:p>
    <w:p w:rsidR="001F4C82" w:rsidRDefault="001F4C82" w:rsidP="001645FA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8. Подведение итогов.</w:t>
      </w:r>
    </w:p>
    <w:p w:rsidR="001645FA" w:rsidRDefault="001F4C82" w:rsidP="001645FA">
      <w:pPr>
        <w:spacing w:after="0"/>
        <w:ind w:firstLine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Победители акции награждаются </w:t>
      </w:r>
      <w:r w:rsidR="002F208E">
        <w:rPr>
          <w:rFonts w:ascii="Times New Roman" w:hAnsi="Times New Roman"/>
          <w:sz w:val="21"/>
          <w:szCs w:val="21"/>
        </w:rPr>
        <w:t xml:space="preserve">почётными грамотами </w:t>
      </w:r>
      <w:r>
        <w:rPr>
          <w:rFonts w:ascii="Times New Roman" w:hAnsi="Times New Roman"/>
          <w:sz w:val="21"/>
          <w:szCs w:val="21"/>
        </w:rPr>
        <w:t>управления образования администрации Советского района гор</w:t>
      </w:r>
      <w:r w:rsidR="002F208E">
        <w:rPr>
          <w:rFonts w:ascii="Times New Roman" w:hAnsi="Times New Roman"/>
          <w:sz w:val="21"/>
          <w:szCs w:val="21"/>
        </w:rPr>
        <w:t>о</w:t>
      </w:r>
      <w:r>
        <w:rPr>
          <w:rFonts w:ascii="Times New Roman" w:hAnsi="Times New Roman"/>
          <w:sz w:val="21"/>
          <w:szCs w:val="21"/>
        </w:rPr>
        <w:t>да Нижнего Новгорода.</w:t>
      </w:r>
    </w:p>
    <w:p w:rsidR="001F4C82" w:rsidRDefault="001F4C82" w:rsidP="001645FA">
      <w:pPr>
        <w:spacing w:after="0"/>
        <w:ind w:firstLine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Победители конкурса творческих работ определяются в трех возрастных категориях (1-4, 5-8, 9-11 классы) и в каждой номинации и награждаются дипломами.</w:t>
      </w:r>
    </w:p>
    <w:p w:rsidR="001F4C82" w:rsidRDefault="001F4C82" w:rsidP="001F4C82">
      <w:pPr>
        <w:ind w:firstLine="284"/>
        <w:jc w:val="both"/>
        <w:rPr>
          <w:rFonts w:ascii="Times New Roman" w:hAnsi="Times New Roman"/>
          <w:i/>
          <w:sz w:val="21"/>
          <w:szCs w:val="21"/>
        </w:rPr>
      </w:pPr>
    </w:p>
    <w:p w:rsidR="001F4C82" w:rsidRDefault="005B121F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т. </w:t>
      </w:r>
      <w:r w:rsidR="001F4C82">
        <w:rPr>
          <w:rFonts w:ascii="Times New Roman" w:hAnsi="Times New Roman"/>
          <w:i/>
          <w:sz w:val="21"/>
          <w:szCs w:val="21"/>
        </w:rPr>
        <w:t>467-04-74</w:t>
      </w:r>
    </w:p>
    <w:p w:rsidR="0094043F" w:rsidRDefault="0094043F" w:rsidP="0094043F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Третьякова Мария Владимировна</w:t>
      </w:r>
    </w:p>
    <w:p w:rsidR="005B121F" w:rsidRDefault="005B121F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Шульженко Наталия Владимировна</w:t>
      </w: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612ABA" w:rsidRDefault="00612ABA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i/>
          <w:sz w:val="21"/>
          <w:szCs w:val="21"/>
        </w:rPr>
        <w:t>Приложение 1</w:t>
      </w:r>
    </w:p>
    <w:p w:rsidR="00866042" w:rsidRDefault="00866042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p w:rsidR="00866042" w:rsidRPr="00866042" w:rsidRDefault="00866042" w:rsidP="00866042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66042">
        <w:rPr>
          <w:rFonts w:ascii="Times New Roman" w:hAnsi="Times New Roman"/>
          <w:b/>
          <w:sz w:val="24"/>
          <w:szCs w:val="24"/>
        </w:rPr>
        <w:t>Информация о проведении районной акции «Отцы – Отечества сыны»</w:t>
      </w:r>
    </w:p>
    <w:p w:rsidR="00866042" w:rsidRPr="00866042" w:rsidRDefault="00866042" w:rsidP="00866042">
      <w:pPr>
        <w:spacing w:after="0"/>
        <w:ind w:firstLine="284"/>
        <w:jc w:val="center"/>
        <w:rPr>
          <w:rFonts w:ascii="Times New Roman" w:hAnsi="Times New Roman"/>
          <w:b/>
          <w:sz w:val="21"/>
          <w:szCs w:val="21"/>
        </w:rPr>
      </w:pPr>
      <w:r w:rsidRPr="00866042">
        <w:rPr>
          <w:rFonts w:ascii="Times New Roman" w:hAnsi="Times New Roman"/>
          <w:b/>
          <w:sz w:val="21"/>
          <w:szCs w:val="21"/>
        </w:rPr>
        <w:t>Советский район</w:t>
      </w:r>
    </w:p>
    <w:p w:rsidR="00866042" w:rsidRDefault="00866042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560"/>
        <w:gridCol w:w="1690"/>
        <w:gridCol w:w="1003"/>
        <w:gridCol w:w="993"/>
        <w:gridCol w:w="1843"/>
        <w:gridCol w:w="1695"/>
      </w:tblGrid>
      <w:tr w:rsidR="00866042" w:rsidTr="0060787C">
        <w:tc>
          <w:tcPr>
            <w:tcW w:w="3811" w:type="dxa"/>
            <w:gridSpan w:val="3"/>
          </w:tcPr>
          <w:p w:rsidR="00866042" w:rsidRPr="00866042" w:rsidRDefault="00866042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042">
              <w:rPr>
                <w:rFonts w:ascii="Times New Roman" w:hAnsi="Times New Roman"/>
                <w:sz w:val="16"/>
                <w:szCs w:val="16"/>
              </w:rPr>
              <w:t>Мероприятия, посвящённые Дню защитника Отечества и Дню Победы в ВОВ</w:t>
            </w:r>
          </w:p>
        </w:tc>
        <w:tc>
          <w:tcPr>
            <w:tcW w:w="5534" w:type="dxa"/>
            <w:gridSpan w:val="4"/>
          </w:tcPr>
          <w:p w:rsidR="00866042" w:rsidRPr="00866042" w:rsidRDefault="00866042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Конференции отцов</w:t>
            </w:r>
          </w:p>
        </w:tc>
      </w:tr>
      <w:tr w:rsidR="0060787C" w:rsidTr="0060787C">
        <w:trPr>
          <w:trHeight w:val="420"/>
        </w:trPr>
        <w:tc>
          <w:tcPr>
            <w:tcW w:w="561" w:type="dxa"/>
            <w:vMerge w:val="restart"/>
          </w:tcPr>
          <w:p w:rsidR="0060787C" w:rsidRPr="00866042" w:rsidRDefault="0060787C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</w:t>
            </w:r>
          </w:p>
        </w:tc>
        <w:tc>
          <w:tcPr>
            <w:tcW w:w="1560" w:type="dxa"/>
            <w:vMerge w:val="restart"/>
          </w:tcPr>
          <w:p w:rsidR="0060787C" w:rsidRPr="00866042" w:rsidRDefault="0060787C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(на уровне ОУ)</w:t>
            </w:r>
          </w:p>
        </w:tc>
        <w:tc>
          <w:tcPr>
            <w:tcW w:w="1690" w:type="dxa"/>
            <w:vMerge w:val="restart"/>
          </w:tcPr>
          <w:p w:rsidR="0060787C" w:rsidRP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996" w:type="dxa"/>
            <w:gridSpan w:val="2"/>
          </w:tcPr>
          <w:p w:rsidR="0060787C" w:rsidRP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Конференции отцов в классных коллективах</w:t>
            </w:r>
          </w:p>
        </w:tc>
        <w:tc>
          <w:tcPr>
            <w:tcW w:w="1843" w:type="dxa"/>
            <w:vMerge w:val="restart"/>
          </w:tcPr>
          <w:p w:rsidR="0060787C" w:rsidRP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Школьные конференции отцов (кол-во участников)</w:t>
            </w:r>
          </w:p>
        </w:tc>
        <w:tc>
          <w:tcPr>
            <w:tcW w:w="1695" w:type="dxa"/>
            <w:vMerge w:val="restart"/>
          </w:tcPr>
          <w:p w:rsidR="0060787C" w:rsidRDefault="0060787C" w:rsidP="0060787C">
            <w:pPr>
              <w:spacing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Районные конференции отцов (кол-во участников)</w:t>
            </w:r>
          </w:p>
        </w:tc>
      </w:tr>
      <w:tr w:rsidR="0060787C" w:rsidTr="0060787C">
        <w:trPr>
          <w:trHeight w:val="420"/>
        </w:trPr>
        <w:tc>
          <w:tcPr>
            <w:tcW w:w="561" w:type="dxa"/>
            <w:vMerge/>
          </w:tcPr>
          <w:p w:rsidR="0060787C" w:rsidRDefault="0060787C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0787C" w:rsidRDefault="0060787C" w:rsidP="008660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:rsid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</w:tcPr>
          <w:p w:rsid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Кол-участников</w:t>
            </w:r>
          </w:p>
        </w:tc>
        <w:tc>
          <w:tcPr>
            <w:tcW w:w="1843" w:type="dxa"/>
            <w:vMerge/>
          </w:tcPr>
          <w:p w:rsidR="0060787C" w:rsidRPr="0060787C" w:rsidRDefault="0060787C" w:rsidP="006078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0787C" w:rsidTr="0060787C">
        <w:tc>
          <w:tcPr>
            <w:tcW w:w="561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560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90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003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993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695" w:type="dxa"/>
          </w:tcPr>
          <w:p w:rsidR="0060787C" w:rsidRDefault="0060787C" w:rsidP="001645FA">
            <w:pPr>
              <w:spacing w:after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:rsidR="00866042" w:rsidRDefault="00866042" w:rsidP="001645FA">
      <w:pPr>
        <w:spacing w:after="0"/>
        <w:ind w:firstLine="284"/>
        <w:jc w:val="right"/>
        <w:rPr>
          <w:rFonts w:ascii="Times New Roman" w:hAnsi="Times New Roman"/>
          <w:i/>
          <w:sz w:val="21"/>
          <w:szCs w:val="21"/>
        </w:rPr>
      </w:pPr>
    </w:p>
    <w:sectPr w:rsidR="0086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368"/>
    <w:multiLevelType w:val="hybridMultilevel"/>
    <w:tmpl w:val="CFF0D58E"/>
    <w:lvl w:ilvl="0" w:tplc="91ECA848">
      <w:start w:val="1"/>
      <w:numFmt w:val="bullet"/>
      <w:lvlText w:val=""/>
      <w:lvlJc w:val="left"/>
      <w:pPr>
        <w:ind w:left="-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64629346">
      <w:start w:val="1"/>
      <w:numFmt w:val="bullet"/>
      <w:lvlText w:val="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2" w15:restartNumberingAfterBreak="0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12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4" w15:restartNumberingAfterBreak="0">
    <w:nsid w:val="410104FD"/>
    <w:multiLevelType w:val="hybridMultilevel"/>
    <w:tmpl w:val="15D4E702"/>
    <w:lvl w:ilvl="0" w:tplc="589E40F2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97297B"/>
    <w:multiLevelType w:val="hybridMultilevel"/>
    <w:tmpl w:val="17C89D9E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C3430"/>
    <w:multiLevelType w:val="hybridMultilevel"/>
    <w:tmpl w:val="A1A0FE5E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82A"/>
    <w:multiLevelType w:val="hybridMultilevel"/>
    <w:tmpl w:val="C4F48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82"/>
    <w:rsid w:val="001645FA"/>
    <w:rsid w:val="001F4C82"/>
    <w:rsid w:val="002F208E"/>
    <w:rsid w:val="0030094D"/>
    <w:rsid w:val="004446A2"/>
    <w:rsid w:val="004715A8"/>
    <w:rsid w:val="005B121F"/>
    <w:rsid w:val="005D315F"/>
    <w:rsid w:val="0060787C"/>
    <w:rsid w:val="00612ABA"/>
    <w:rsid w:val="00866042"/>
    <w:rsid w:val="0094043F"/>
    <w:rsid w:val="00AF6259"/>
    <w:rsid w:val="00AF7D22"/>
    <w:rsid w:val="00B8609B"/>
    <w:rsid w:val="00CF13AE"/>
    <w:rsid w:val="00EB4B29"/>
    <w:rsid w:val="00F972F8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03B5"/>
  <w15:chartTrackingRefBased/>
  <w15:docId w15:val="{0B8227DF-7056-41B4-9492-65A75022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C8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3">
    <w:name w:val="Hyperlink"/>
    <w:semiHidden/>
    <w:unhideWhenUsed/>
    <w:rsid w:val="001F4C82"/>
    <w:rPr>
      <w:color w:val="0000FF"/>
      <w:u w:val="single"/>
    </w:rPr>
  </w:style>
  <w:style w:type="paragraph" w:styleId="a4">
    <w:name w:val="Title"/>
    <w:basedOn w:val="a"/>
    <w:link w:val="a5"/>
    <w:qFormat/>
    <w:rsid w:val="001F4C82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1F4C82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6">
    <w:name w:val="Body Text"/>
    <w:basedOn w:val="a"/>
    <w:link w:val="a7"/>
    <w:semiHidden/>
    <w:unhideWhenUsed/>
    <w:rsid w:val="001F4C82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1F4C82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1F4C82"/>
    <w:pPr>
      <w:ind w:left="720"/>
      <w:contextualSpacing/>
    </w:pPr>
  </w:style>
  <w:style w:type="table" w:styleId="a9">
    <w:name w:val="Table Grid"/>
    <w:basedOn w:val="a1"/>
    <w:uiPriority w:val="39"/>
    <w:rsid w:val="0086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5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2019-09-24T09:05:00Z</dcterms:created>
  <dcterms:modified xsi:type="dcterms:W3CDTF">2019-09-30T11:25:00Z</dcterms:modified>
</cp:coreProperties>
</file>